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7" w:rsidRPr="00824643" w:rsidRDefault="00824643">
      <w:pPr>
        <w:rPr>
          <w:b/>
        </w:rPr>
      </w:pPr>
      <w:r w:rsidRPr="00824643">
        <w:rPr>
          <w:b/>
        </w:rPr>
        <w:t>Orientering om o</w:t>
      </w:r>
      <w:r w:rsidR="00A868D8" w:rsidRPr="00824643">
        <w:rPr>
          <w:b/>
        </w:rPr>
        <w:t xml:space="preserve">vergang </w:t>
      </w:r>
      <w:r w:rsidRPr="00824643">
        <w:rPr>
          <w:b/>
        </w:rPr>
        <w:t>f</w:t>
      </w:r>
      <w:r w:rsidR="00A868D8" w:rsidRPr="00824643">
        <w:rPr>
          <w:b/>
        </w:rPr>
        <w:t>ra Servicelovens bestemmelser for Børn og unge til Barnets Lov</w:t>
      </w:r>
    </w:p>
    <w:p w:rsidR="00A868D8" w:rsidRDefault="00A868D8"/>
    <w:p w:rsidR="00824643" w:rsidRDefault="00A868D8" w:rsidP="00A868D8">
      <w:r>
        <w:t>1/1 2024 træder Barnets Lov i k</w:t>
      </w:r>
      <w:r w:rsidR="00824643">
        <w:t xml:space="preserve">raft. Overgangsbestemmelserne heri betyder, at Ankestyrelsen i år 2024 skal afgøre en sag efter Barnets Lov, også selvom Kommunen har afgjort sagen efter Serviceloven i år 2023. </w:t>
      </w:r>
      <w:r w:rsidR="00824643">
        <w:br/>
        <w:t xml:space="preserve">Det betyder, at hvis </w:t>
      </w:r>
      <w:r>
        <w:t xml:space="preserve">kommunen </w:t>
      </w:r>
      <w:r w:rsidR="00824643">
        <w:t xml:space="preserve">har </w:t>
      </w:r>
      <w:r>
        <w:t xml:space="preserve">truffet afgørelse efter </w:t>
      </w:r>
      <w:r w:rsidRPr="00824643">
        <w:rPr>
          <w:u w:val="single"/>
        </w:rPr>
        <w:t>Serviceloven</w:t>
      </w:r>
      <w:r>
        <w:t xml:space="preserve">, skal sagen indsendes efter </w:t>
      </w:r>
      <w:r w:rsidRPr="00824643">
        <w:rPr>
          <w:u w:val="single"/>
        </w:rPr>
        <w:t>Barnets Lov.</w:t>
      </w:r>
      <w:r>
        <w:t xml:space="preserve"> </w:t>
      </w:r>
    </w:p>
    <w:p w:rsidR="00A868D8" w:rsidRDefault="00A868D8" w:rsidP="00A868D8">
      <w:r>
        <w:t>For at finde frem til det korrekte sagsemne efter Barnets Lov, kan du med fordel bruge paragrafnøglen</w:t>
      </w:r>
      <w:r w:rsidR="005D12F1">
        <w:t xml:space="preserve"> nedenfor</w:t>
      </w:r>
      <w:r>
        <w:t xml:space="preserve">. Heri kan du se, hvad et sagsemne efter Serviceloven bliver </w:t>
      </w:r>
      <w:r w:rsidR="00781A4F">
        <w:t>videreført til efter Barnets Lov.</w:t>
      </w:r>
      <w:r w:rsidR="00824643">
        <w:t xml:space="preserve"> Du skal altså vælge det korrekte sagsemne efter Barnets Lov. </w:t>
      </w:r>
    </w:p>
    <w:tbl>
      <w:tblPr>
        <w:tblStyle w:val="Tabel-Gitter"/>
        <w:tblW w:w="12217" w:type="dxa"/>
        <w:tblLook w:val="04A0" w:firstRow="1" w:lastRow="0" w:firstColumn="1" w:lastColumn="0" w:noHBand="0" w:noVBand="1"/>
      </w:tblPr>
      <w:tblGrid>
        <w:gridCol w:w="5276"/>
        <w:gridCol w:w="5276"/>
        <w:gridCol w:w="1665"/>
      </w:tblGrid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AF5132" w:rsidRDefault="005552A9" w:rsidP="005552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AF51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agsemne – Serviceloven </w:t>
            </w:r>
          </w:p>
        </w:tc>
        <w:tc>
          <w:tcPr>
            <w:tcW w:w="5276" w:type="dxa"/>
            <w:noWrap/>
          </w:tcPr>
          <w:p w:rsidR="005552A9" w:rsidRPr="00AF5132" w:rsidRDefault="005552A9" w:rsidP="00555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Tilsvarende </w:t>
            </w:r>
            <w:r w:rsidRPr="00AF5132">
              <w:rPr>
                <w:b/>
                <w:sz w:val="20"/>
                <w:szCs w:val="20"/>
              </w:rPr>
              <w:t>Sagsemne – Barnets Lov</w:t>
            </w:r>
          </w:p>
        </w:tc>
        <w:tc>
          <w:tcPr>
            <w:tcW w:w="1665" w:type="dxa"/>
          </w:tcPr>
          <w:p w:rsidR="005552A9" w:rsidRPr="00AF5132" w:rsidRDefault="005552A9" w:rsidP="005552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51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Bemærkning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Foranstaltninger - §§ 52, stk. 3 og 55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Støttende indsatser og anbringelse med samtykke - § 32 og § 46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Samvær - støtteperson eller suspension - § 103, stk. 2, jf. § 104, stk. 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C05D99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5D99">
              <w:rPr>
                <w:rFonts w:ascii="Calibri" w:hAnsi="Calibri" w:cs="Calibri"/>
                <w:color w:val="000000"/>
                <w:sz w:val="20"/>
                <w:szCs w:val="20"/>
              </w:rPr>
              <w:t>Samvær - 71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Samvær - § 104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D50DB3" w:rsidRDefault="00C041E0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Økonomisk hjælp - § 52a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Økonomisk hjælp - § 35 og § 36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Forældrebetaling - § 159 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Forældrebetaling og ungebetaling - § 187 og § 188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Hjemgivelse og hjemgivelsesperiode - § 68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Hjemgivelse og hjemgivelsesperiode - § 100 og § 102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Valg af anbringelsessted - § 68b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Valg af anbringelsessted - § 52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Forhold under anbringelsen - § 69, stk. 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Forhold under anbringelsen - § 97, stk. 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4810B5" w:rsidRDefault="005552A9" w:rsidP="005552A9">
            <w:pPr>
              <w:rPr>
                <w:sz w:val="20"/>
                <w:szCs w:val="20"/>
              </w:rPr>
            </w:pPr>
            <w:r w:rsidRPr="004810B5">
              <w:rPr>
                <w:sz w:val="20"/>
                <w:szCs w:val="20"/>
              </w:rPr>
              <w:t>Efterværn og oprethold anbringelse - §§ 76 og 76a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810363" w:rsidP="0081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Ungestøtte</w:t>
            </w:r>
            <w:r w:rsidR="005552A9" w:rsidRPr="004810B5">
              <w:rPr>
                <w:sz w:val="20"/>
                <w:szCs w:val="20"/>
              </w:rPr>
              <w:t xml:space="preserve"> - § 114, stk. 1, nr. 1, nr. 2-4, § 114, stk. 2, §§ 115-117, §</w:t>
            </w:r>
            <w:r>
              <w:rPr>
                <w:sz w:val="20"/>
                <w:szCs w:val="20"/>
              </w:rPr>
              <w:t>§ 119-</w:t>
            </w:r>
            <w:r w:rsidR="005552A9" w:rsidRPr="004810B5">
              <w:rPr>
                <w:sz w:val="20"/>
                <w:szCs w:val="20"/>
              </w:rPr>
              <w:t>121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 xml:space="preserve">Diverse - Barnets lov 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Forebyggende indsats - § 11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Forebyggende indsats - § 31</w:t>
            </w:r>
            <w:r w:rsidR="00810363">
              <w:rPr>
                <w:sz w:val="20"/>
                <w:szCs w:val="20"/>
              </w:rPr>
              <w:t xml:space="preserve"> og § 81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Børnefaglig undersøgelse - § 50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Børnefaglig undersøgelse - § 20, § 21 og § 26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Forældrepålæg og ungepålæg - § 38 og § 39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Godtgørelse til netværksplejefamilier - § 59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Vurdering af ændring af anbringelsessted - § 98, stk. 3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Vurdering om hjemgivelse af et barn under 10 år - § 101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ulovligt skolefravær, standsning af børne- og ungeydelse - § 155c</w:t>
            </w:r>
          </w:p>
        </w:tc>
        <w:tc>
          <w:tcPr>
            <w:tcW w:w="5276" w:type="dxa"/>
            <w:noWrap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Ulovligt skolefravær § 134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proofErr w:type="spellStart"/>
            <w:r w:rsidRPr="00F61FF1">
              <w:rPr>
                <w:sz w:val="20"/>
                <w:szCs w:val="20"/>
              </w:rPr>
              <w:t>Merudgiftydelse</w:t>
            </w:r>
            <w:proofErr w:type="spellEnd"/>
            <w:r w:rsidRPr="00F61FF1">
              <w:rPr>
                <w:sz w:val="20"/>
                <w:szCs w:val="20"/>
              </w:rPr>
              <w:t xml:space="preserve"> §41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Merudgifter § 86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lastRenderedPageBreak/>
              <w:t xml:space="preserve">Tabt arbejdsfortjeneste §§ 42,43 + tilbagebetaling 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Tabt arbejdsfortjeneste §§ 87, 88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Pasningstilbud, hjemmetræning m.m. §§32, 32a, 36, 39-40 + tilbagebet.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Hjemmetræning, særlige dagtilbud og klubtilbud §§ 82-85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Personlig hjælp og ledsagelse §§44, 45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Ledsagelse § 89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A24CB7" w:rsidRPr="00F61FF1" w:rsidRDefault="00A24CB7" w:rsidP="00A24CB7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Personlig hjælp og ledsagelse §§44, 4</w:t>
            </w:r>
            <w:bookmarkStart w:id="0" w:name="_GoBack"/>
            <w:bookmarkEnd w:id="0"/>
            <w:r w:rsidRPr="00F61FF1">
              <w:rPr>
                <w:sz w:val="20"/>
                <w:szCs w:val="20"/>
              </w:rPr>
              <w:t>5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Afløsning og aflastning § 90, jf. SEL § 84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A24CB7" w:rsidRPr="00F61FF1" w:rsidRDefault="00A24CB7" w:rsidP="00A24CB7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Personlig hjælp og ledsagelse §§44, 45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Personlig og praktisk hjælp og vedligeholdelsestræning § 90, jf. SEL § 83 og 86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Hjælpemidler - §112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 xml:space="preserve">Hjælpemidler § 90, jf. SEL § 112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Forbrugsgoder - §113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Forbrugsgoder § 90, jf. SEL § 113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Midlertidige forbrugsgoder - §113b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Midlertidige hjælpemidler og forbrugsgoder § 90, jf. § 113b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Pasning af nærtstående - §§ 118-122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Pasning af nærtstående § 90, jf. SEL §§ 118-122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Biler §§ 114 og 115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Biler § 90, jf. SEL § 114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Boligindretning - § 116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Boligindretning § 90, jf. SEL § 116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</w:tbl>
    <w:p w:rsidR="00A868D8" w:rsidRDefault="00A868D8"/>
    <w:p w:rsidR="00A868D8" w:rsidRDefault="00A868D8"/>
    <w:sectPr w:rsidR="00A868D8" w:rsidSect="00BC1318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B23"/>
    <w:multiLevelType w:val="hybridMultilevel"/>
    <w:tmpl w:val="7F78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D8"/>
    <w:rsid w:val="001452F2"/>
    <w:rsid w:val="001E11C7"/>
    <w:rsid w:val="004810B5"/>
    <w:rsid w:val="00481E01"/>
    <w:rsid w:val="004B09DE"/>
    <w:rsid w:val="005552A9"/>
    <w:rsid w:val="005D12F1"/>
    <w:rsid w:val="0066167F"/>
    <w:rsid w:val="006A07C7"/>
    <w:rsid w:val="00781A4F"/>
    <w:rsid w:val="00810363"/>
    <w:rsid w:val="00824643"/>
    <w:rsid w:val="00845D58"/>
    <w:rsid w:val="00A24CB7"/>
    <w:rsid w:val="00A868D8"/>
    <w:rsid w:val="00AF5132"/>
    <w:rsid w:val="00B22944"/>
    <w:rsid w:val="00BC1318"/>
    <w:rsid w:val="00C041E0"/>
    <w:rsid w:val="00C05D99"/>
    <w:rsid w:val="00D50DB3"/>
    <w:rsid w:val="00F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2969-D1B3-4CFF-8F14-4996AA2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68D8"/>
    <w:pPr>
      <w:ind w:left="720"/>
      <w:contextualSpacing/>
    </w:pPr>
  </w:style>
  <w:style w:type="table" w:styleId="Tabel-Gitter">
    <w:name w:val="Table Grid"/>
    <w:basedOn w:val="Tabel-Normal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Rise Houkjær</dc:creator>
  <cp:keywords/>
  <dc:description/>
  <cp:lastModifiedBy>Peter Rise Houkjær</cp:lastModifiedBy>
  <cp:revision>2</cp:revision>
  <cp:lastPrinted>2024-06-20T07:49:00Z</cp:lastPrinted>
  <dcterms:created xsi:type="dcterms:W3CDTF">2024-06-20T08:50:00Z</dcterms:created>
  <dcterms:modified xsi:type="dcterms:W3CDTF">2024-06-20T08:50:00Z</dcterms:modified>
</cp:coreProperties>
</file>